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6F92" w14:textId="0EACC0C9" w:rsidR="00997DD8" w:rsidRDefault="00840D8F" w:rsidP="00F61F85">
      <w:pPr>
        <w:rPr>
          <w:b/>
          <w:lang w:val="en-US"/>
        </w:rPr>
      </w:pPr>
      <w:bookmarkStart w:id="0" w:name="_GoBack"/>
      <w:bookmarkEnd w:id="0"/>
      <w:r w:rsidRPr="00840D8F">
        <w:rPr>
          <w:b/>
          <w:lang w:val="en-US"/>
        </w:rPr>
        <w:t>NOTICE TO THE PROFESSION</w:t>
      </w:r>
      <w:r w:rsidR="002C3121">
        <w:rPr>
          <w:b/>
          <w:lang w:val="en-US"/>
        </w:rPr>
        <w:t xml:space="preserve"> and </w:t>
      </w:r>
      <w:proofErr w:type="gramStart"/>
      <w:r w:rsidR="002C3121">
        <w:rPr>
          <w:b/>
          <w:lang w:val="en-US"/>
        </w:rPr>
        <w:t xml:space="preserve">PUBLIC </w:t>
      </w:r>
      <w:r w:rsidRPr="00840D8F">
        <w:rPr>
          <w:b/>
          <w:lang w:val="en-US"/>
        </w:rPr>
        <w:t xml:space="preserve"> AS</w:t>
      </w:r>
      <w:proofErr w:type="gramEnd"/>
      <w:r w:rsidRPr="00840D8F">
        <w:rPr>
          <w:b/>
          <w:lang w:val="en-US"/>
        </w:rPr>
        <w:t xml:space="preserve"> OF JUNE 23, 2020</w:t>
      </w:r>
    </w:p>
    <w:p w14:paraId="4EA1F3E1" w14:textId="77777777" w:rsidR="00840D8F" w:rsidRDefault="00840D8F" w:rsidP="00F61F85">
      <w:pPr>
        <w:rPr>
          <w:lang w:val="en-US"/>
        </w:rPr>
      </w:pPr>
    </w:p>
    <w:p w14:paraId="3615CF4A" w14:textId="77777777" w:rsidR="00840D8F" w:rsidRDefault="00840D8F" w:rsidP="00F61F85">
      <w:pPr>
        <w:rPr>
          <w:lang w:val="en-US"/>
        </w:rPr>
      </w:pPr>
    </w:p>
    <w:p w14:paraId="7DBE0778" w14:textId="77777777" w:rsidR="00840D8F" w:rsidRDefault="00840D8F" w:rsidP="00F61F85">
      <w:pPr>
        <w:rPr>
          <w:lang w:val="en-US"/>
        </w:rPr>
      </w:pPr>
      <w:r>
        <w:rPr>
          <w:lang w:val="en-US"/>
        </w:rPr>
        <w:t xml:space="preserve">As of </w:t>
      </w:r>
      <w:proofErr w:type="gramStart"/>
      <w:r>
        <w:rPr>
          <w:lang w:val="en-US"/>
        </w:rPr>
        <w:t>July 6, 2020</w:t>
      </w:r>
      <w:proofErr w:type="gramEnd"/>
      <w:r>
        <w:rPr>
          <w:lang w:val="en-US"/>
        </w:rPr>
        <w:t xml:space="preserve"> the Ontario Court of Justice will begin to expand its operations however, the number of courtrooms that are open, the nature of cases and the number of people who can attend inside the courthouse will remain restricted.</w:t>
      </w:r>
    </w:p>
    <w:p w14:paraId="7E3192A2" w14:textId="77777777" w:rsidR="00840D8F" w:rsidRDefault="00840D8F" w:rsidP="00F61F85">
      <w:pPr>
        <w:rPr>
          <w:lang w:val="en-US"/>
        </w:rPr>
      </w:pPr>
    </w:p>
    <w:p w14:paraId="4ED33D6C" w14:textId="77777777" w:rsidR="00840D8F" w:rsidRDefault="00840D8F" w:rsidP="00F61F85">
      <w:pPr>
        <w:rPr>
          <w:lang w:val="en-US"/>
        </w:rPr>
      </w:pPr>
      <w:r>
        <w:rPr>
          <w:lang w:val="en-US"/>
        </w:rPr>
        <w:t>It is important to continue to read the public notices on the Ontario Court of Justice website.  Attached is the most current notice with respect to the scheduling of family law matters in the Ontario Court of Justice.</w:t>
      </w:r>
    </w:p>
    <w:p w14:paraId="18E839B8" w14:textId="77777777" w:rsidR="00840D8F" w:rsidRDefault="00840D8F" w:rsidP="00F61F85">
      <w:pPr>
        <w:rPr>
          <w:lang w:val="en-US"/>
        </w:rPr>
      </w:pPr>
    </w:p>
    <w:p w14:paraId="1FFB0763" w14:textId="77777777" w:rsidR="00840D8F" w:rsidRDefault="00840D8F" w:rsidP="00F61F85">
      <w:pPr>
        <w:rPr>
          <w:lang w:val="en-US"/>
        </w:rPr>
      </w:pPr>
      <w:r>
        <w:rPr>
          <w:lang w:val="en-US"/>
        </w:rPr>
        <w:t xml:space="preserve">As of July 6, 2020, at the courthouse at 47 </w:t>
      </w:r>
      <w:r w:rsidR="00E64F97">
        <w:rPr>
          <w:lang w:val="en-US"/>
        </w:rPr>
        <w:t>Sheppard we expect to have three courtrooms retrofitted to allow in person appearances.  The other courtrooms will be operational but will only hear cases by telephone conference or video conference.</w:t>
      </w:r>
    </w:p>
    <w:p w14:paraId="7C5715A3" w14:textId="77777777" w:rsidR="00802B16" w:rsidRDefault="00802B16" w:rsidP="00F61F85">
      <w:pPr>
        <w:rPr>
          <w:lang w:val="en-US"/>
        </w:rPr>
      </w:pPr>
    </w:p>
    <w:p w14:paraId="33E602A8" w14:textId="53795B64" w:rsidR="00802B16" w:rsidRDefault="00802B16" w:rsidP="00F61F85">
      <w:pPr>
        <w:rPr>
          <w:lang w:val="en-US"/>
        </w:rPr>
      </w:pPr>
      <w:r>
        <w:rPr>
          <w:lang w:val="en-US"/>
        </w:rPr>
        <w:t>As of July 6, 2020, the in</w:t>
      </w:r>
      <w:r w:rsidR="004E6132">
        <w:rPr>
          <w:lang w:val="en-US"/>
        </w:rPr>
        <w:t>-</w:t>
      </w:r>
      <w:r>
        <w:rPr>
          <w:lang w:val="en-US"/>
        </w:rPr>
        <w:t>person courts will be reserved for trials</w:t>
      </w:r>
      <w:r w:rsidR="00C739CE">
        <w:rPr>
          <w:lang w:val="en-US"/>
        </w:rPr>
        <w:t xml:space="preserve"> and </w:t>
      </w:r>
      <w:r>
        <w:rPr>
          <w:lang w:val="en-US"/>
        </w:rPr>
        <w:t>settlement conferences</w:t>
      </w:r>
      <w:r w:rsidR="004E6132">
        <w:rPr>
          <w:lang w:val="en-US"/>
        </w:rPr>
        <w:t xml:space="preserve"> and </w:t>
      </w:r>
      <w:r>
        <w:rPr>
          <w:lang w:val="en-US"/>
        </w:rPr>
        <w:t xml:space="preserve">trial management conferences.  </w:t>
      </w:r>
    </w:p>
    <w:p w14:paraId="1A00A500" w14:textId="77777777" w:rsidR="00840D8F" w:rsidRDefault="00840D8F" w:rsidP="00F61F85">
      <w:pPr>
        <w:rPr>
          <w:lang w:val="en-US"/>
        </w:rPr>
      </w:pPr>
    </w:p>
    <w:p w14:paraId="25C6ACCB" w14:textId="77777777" w:rsidR="00E64F97" w:rsidRDefault="00E64F97" w:rsidP="00F61F85">
      <w:pPr>
        <w:rPr>
          <w:lang w:val="en-US"/>
        </w:rPr>
      </w:pPr>
      <w:r>
        <w:rPr>
          <w:lang w:val="en-US"/>
        </w:rPr>
        <w:t xml:space="preserve">If you have a court appearance scheduled as of July 6, 2020 (for any event other than a trial), your case </w:t>
      </w:r>
      <w:r>
        <w:rPr>
          <w:b/>
          <w:lang w:val="en-US"/>
        </w:rPr>
        <w:t xml:space="preserve">WILL NOT </w:t>
      </w:r>
      <w:r>
        <w:rPr>
          <w:lang w:val="en-US"/>
        </w:rPr>
        <w:t xml:space="preserve">proceed in person. </w:t>
      </w:r>
    </w:p>
    <w:p w14:paraId="51DFBFA3" w14:textId="77777777" w:rsidR="00E64F97" w:rsidRDefault="00E64F97" w:rsidP="00F61F85">
      <w:pPr>
        <w:rPr>
          <w:lang w:val="en-US"/>
        </w:rPr>
      </w:pPr>
    </w:p>
    <w:p w14:paraId="0FC7AC88" w14:textId="77777777" w:rsidR="00E64F97" w:rsidRDefault="00E64F97" w:rsidP="00F61F85">
      <w:pPr>
        <w:rPr>
          <w:lang w:val="en-US"/>
        </w:rPr>
      </w:pPr>
      <w:r>
        <w:rPr>
          <w:lang w:val="en-US"/>
        </w:rPr>
        <w:t>The court is in the process of notifying all parties/counsel in writing who have court appearances scheduled as of July 6, 2020 of the exact date and time for their appearance that will be by telephone conference.</w:t>
      </w:r>
    </w:p>
    <w:p w14:paraId="7A32887D" w14:textId="77777777" w:rsidR="00E64F97" w:rsidRDefault="00E64F97" w:rsidP="00F61F85">
      <w:pPr>
        <w:rPr>
          <w:lang w:val="en-US"/>
        </w:rPr>
      </w:pPr>
    </w:p>
    <w:p w14:paraId="7FAB0E41" w14:textId="77777777" w:rsidR="00E64F97" w:rsidRDefault="00E64F97" w:rsidP="00F61F85">
      <w:pPr>
        <w:rPr>
          <w:lang w:val="en-US"/>
        </w:rPr>
      </w:pPr>
      <w:r>
        <w:rPr>
          <w:lang w:val="en-US"/>
        </w:rPr>
        <w:t xml:space="preserve">Due to the overwhelming number of parties that must receive these notices you may receive the notices very close to you court date. Please do not call or email the courthouse to ask about the date and time of your court appearance. </w:t>
      </w:r>
    </w:p>
    <w:p w14:paraId="604ED4B7" w14:textId="77777777" w:rsidR="00E64F97" w:rsidRDefault="00E64F97" w:rsidP="00F61F85">
      <w:pPr>
        <w:rPr>
          <w:lang w:val="en-US"/>
        </w:rPr>
      </w:pPr>
    </w:p>
    <w:p w14:paraId="4B43491F" w14:textId="77777777" w:rsidR="00E64F97" w:rsidRDefault="00E64F97" w:rsidP="00F61F85">
      <w:pPr>
        <w:rPr>
          <w:lang w:val="en-US"/>
        </w:rPr>
      </w:pPr>
      <w:r>
        <w:rPr>
          <w:lang w:val="en-US"/>
        </w:rPr>
        <w:t>Please note the following:</w:t>
      </w:r>
    </w:p>
    <w:p w14:paraId="6F58FF87" w14:textId="77777777" w:rsidR="00E64F97" w:rsidRDefault="00E64F97" w:rsidP="00F61F85">
      <w:pPr>
        <w:rPr>
          <w:lang w:val="en-US"/>
        </w:rPr>
      </w:pPr>
    </w:p>
    <w:p w14:paraId="444FD302" w14:textId="77777777" w:rsidR="00E64F97" w:rsidRDefault="00E64F97" w:rsidP="00E64F97">
      <w:pPr>
        <w:pStyle w:val="ListParagraph"/>
        <w:numPr>
          <w:ilvl w:val="0"/>
          <w:numId w:val="1"/>
        </w:numPr>
        <w:rPr>
          <w:lang w:val="en-US"/>
        </w:rPr>
      </w:pPr>
      <w:r>
        <w:rPr>
          <w:lang w:val="en-US"/>
        </w:rPr>
        <w:t>No cases will proceed in person as this time un</w:t>
      </w:r>
      <w:r w:rsidR="00802B16">
        <w:rPr>
          <w:lang w:val="en-US"/>
        </w:rPr>
        <w:t>til the presiding judge directs otherwise.</w:t>
      </w:r>
    </w:p>
    <w:p w14:paraId="455EBC08" w14:textId="77777777" w:rsidR="00802B16" w:rsidRDefault="00802B16" w:rsidP="00802B16">
      <w:pPr>
        <w:pStyle w:val="ListParagraph"/>
        <w:rPr>
          <w:lang w:val="en-US"/>
        </w:rPr>
      </w:pPr>
    </w:p>
    <w:p w14:paraId="5E60639C" w14:textId="77777777" w:rsidR="00802B16" w:rsidRDefault="00802B16" w:rsidP="00E64F97">
      <w:pPr>
        <w:pStyle w:val="ListParagraph"/>
        <w:numPr>
          <w:ilvl w:val="0"/>
          <w:numId w:val="1"/>
        </w:numPr>
        <w:rPr>
          <w:lang w:val="en-US"/>
        </w:rPr>
      </w:pPr>
      <w:r>
        <w:rPr>
          <w:lang w:val="en-US"/>
        </w:rPr>
        <w:t>If you have a case scheduled as of July 6, 2020, you will receive a notice or endorsement that provides the date and exact time of your telephone conference and the call-in details.</w:t>
      </w:r>
    </w:p>
    <w:p w14:paraId="32DA364F" w14:textId="77777777" w:rsidR="00802B16" w:rsidRPr="00802B16" w:rsidRDefault="00802B16" w:rsidP="00802B16">
      <w:pPr>
        <w:pStyle w:val="ListParagraph"/>
        <w:rPr>
          <w:lang w:val="en-US"/>
        </w:rPr>
      </w:pPr>
    </w:p>
    <w:p w14:paraId="786237FB" w14:textId="77777777" w:rsidR="00802B16" w:rsidRDefault="00802B16" w:rsidP="00E64F97">
      <w:pPr>
        <w:pStyle w:val="ListParagraph"/>
        <w:numPr>
          <w:ilvl w:val="0"/>
          <w:numId w:val="1"/>
        </w:numPr>
        <w:rPr>
          <w:lang w:val="en-US"/>
        </w:rPr>
      </w:pPr>
      <w:r>
        <w:rPr>
          <w:lang w:val="en-US"/>
        </w:rPr>
        <w:t>Counsel who have a matter with an unrepresented party on the other side should notify that party of the details of this direction so that they are aware they are not to attend at the courthouse as of July 6, 2020.</w:t>
      </w:r>
    </w:p>
    <w:p w14:paraId="6B0A9CBB" w14:textId="77777777" w:rsidR="00802B16" w:rsidRPr="00802B16" w:rsidRDefault="00802B16" w:rsidP="00802B16">
      <w:pPr>
        <w:rPr>
          <w:lang w:val="en-US"/>
        </w:rPr>
      </w:pPr>
    </w:p>
    <w:p w14:paraId="112B9837" w14:textId="77777777" w:rsidR="00802B16" w:rsidRDefault="00802B16" w:rsidP="00E64F97">
      <w:pPr>
        <w:pStyle w:val="ListParagraph"/>
        <w:numPr>
          <w:ilvl w:val="0"/>
          <w:numId w:val="1"/>
        </w:numPr>
        <w:rPr>
          <w:lang w:val="en-US"/>
        </w:rPr>
      </w:pPr>
      <w:r>
        <w:rPr>
          <w:lang w:val="en-US"/>
        </w:rPr>
        <w:t>All filings shall continue to be by email</w:t>
      </w:r>
      <w:r w:rsidR="00A94BB0">
        <w:rPr>
          <w:lang w:val="en-US"/>
        </w:rPr>
        <w:t xml:space="preserve"> </w:t>
      </w:r>
      <w:r>
        <w:rPr>
          <w:lang w:val="en-US"/>
        </w:rPr>
        <w:t xml:space="preserve">as the </w:t>
      </w:r>
      <w:r w:rsidR="00A94BB0">
        <w:rPr>
          <w:lang w:val="en-US"/>
        </w:rPr>
        <w:t xml:space="preserve">court counters will continue to operate on restricted hours and it is imperative that the number of people attending the courthouse be restricted. </w:t>
      </w:r>
    </w:p>
    <w:p w14:paraId="507B2735" w14:textId="77777777" w:rsidR="00A94BB0" w:rsidRPr="00A94BB0" w:rsidRDefault="00A94BB0" w:rsidP="00A94BB0">
      <w:pPr>
        <w:pStyle w:val="ListParagraph"/>
        <w:rPr>
          <w:lang w:val="en-US"/>
        </w:rPr>
      </w:pPr>
    </w:p>
    <w:p w14:paraId="6456844F" w14:textId="6E3AFB97" w:rsidR="00B76F69" w:rsidRDefault="002765D2" w:rsidP="00B76F69">
      <w:pPr>
        <w:pStyle w:val="ListParagraph"/>
        <w:numPr>
          <w:ilvl w:val="0"/>
          <w:numId w:val="1"/>
        </w:numPr>
        <w:spacing w:after="120"/>
        <w:jc w:val="both"/>
      </w:pPr>
      <w:r>
        <w:rPr>
          <w:rFonts w:cs="Arial"/>
          <w:szCs w:val="24"/>
        </w:rPr>
        <w:lastRenderedPageBreak/>
        <w:t>Limitations with respect to</w:t>
      </w:r>
      <w:r w:rsidR="004F7605">
        <w:rPr>
          <w:rFonts w:cs="Arial"/>
          <w:szCs w:val="24"/>
        </w:rPr>
        <w:t xml:space="preserve"> </w:t>
      </w:r>
      <w:r>
        <w:rPr>
          <w:rFonts w:cs="Arial"/>
          <w:szCs w:val="24"/>
        </w:rPr>
        <w:t>case conference and settlement conference briefs shall continue</w:t>
      </w:r>
      <w:r w:rsidR="004F7605">
        <w:rPr>
          <w:rFonts w:cs="Arial"/>
          <w:szCs w:val="24"/>
        </w:rPr>
        <w:t xml:space="preserve">. </w:t>
      </w:r>
      <w:r w:rsidR="000B6A7F">
        <w:rPr>
          <w:rFonts w:cs="Arial"/>
          <w:szCs w:val="24"/>
        </w:rPr>
        <w:t>B</w:t>
      </w:r>
      <w:r w:rsidR="002C3121">
        <w:rPr>
          <w:rFonts w:cs="Arial"/>
          <w:szCs w:val="24"/>
        </w:rPr>
        <w:t>rief</w:t>
      </w:r>
      <w:r w:rsidR="000B6A7F">
        <w:rPr>
          <w:rFonts w:cs="Arial"/>
          <w:szCs w:val="24"/>
        </w:rPr>
        <w:t xml:space="preserve">s </w:t>
      </w:r>
      <w:r w:rsidR="000B6A7F">
        <w:t xml:space="preserve">shall be in 12-point font, spacing shall be 1.5 lines. </w:t>
      </w:r>
      <w:r w:rsidR="000B6A7F">
        <w:rPr>
          <w:rFonts w:cs="Arial"/>
          <w:szCs w:val="24"/>
        </w:rPr>
        <w:t>Briefs shall n</w:t>
      </w:r>
      <w:r w:rsidR="002C3121">
        <w:rPr>
          <w:rFonts w:cs="Arial"/>
          <w:szCs w:val="24"/>
        </w:rPr>
        <w:t xml:space="preserve">ot be more than </w:t>
      </w:r>
      <w:r w:rsidR="002C3121">
        <w:t>6 pages including all attachments</w:t>
      </w:r>
      <w:r w:rsidR="000B6A7F">
        <w:t xml:space="preserve"> but not including any affidavit of service or copy of prior endorsements or orders.</w:t>
      </w:r>
      <w:r w:rsidR="002C3121">
        <w:t xml:space="preserve"> The narrative should be limited to only relevant matters.</w:t>
      </w:r>
      <w:r w:rsidR="000B6A7F">
        <w:t xml:space="preserve"> </w:t>
      </w:r>
    </w:p>
    <w:p w14:paraId="1C6AEDDF" w14:textId="77777777" w:rsidR="00B76F69" w:rsidRDefault="00B76F69" w:rsidP="00B76F69">
      <w:pPr>
        <w:pStyle w:val="ListParagraph"/>
      </w:pPr>
    </w:p>
    <w:p w14:paraId="67D2C8B6" w14:textId="1593CB4C" w:rsidR="00B76F69" w:rsidRDefault="00B76F69" w:rsidP="00B76F69">
      <w:pPr>
        <w:pStyle w:val="ListParagraph"/>
        <w:spacing w:after="120"/>
        <w:jc w:val="both"/>
      </w:pPr>
      <w:r>
        <w:t>Thank you for your continued patience as we begin to resume normal court operations.</w:t>
      </w:r>
    </w:p>
    <w:p w14:paraId="61EACD2B" w14:textId="07CDCB0F" w:rsidR="00B76F69" w:rsidRDefault="00B76F69" w:rsidP="00B76F69">
      <w:pPr>
        <w:pStyle w:val="ListParagraph"/>
        <w:spacing w:after="120"/>
        <w:jc w:val="both"/>
      </w:pPr>
    </w:p>
    <w:p w14:paraId="7CF3A928" w14:textId="2AAD51E7" w:rsidR="00B76F69" w:rsidRDefault="00B76F69" w:rsidP="00B76F69">
      <w:pPr>
        <w:pStyle w:val="ListParagraph"/>
        <w:spacing w:after="120"/>
        <w:jc w:val="both"/>
      </w:pPr>
    </w:p>
    <w:p w14:paraId="562BD3D2" w14:textId="0BE478A6" w:rsidR="00B76F69" w:rsidRDefault="00B76F69" w:rsidP="00B76F69">
      <w:pPr>
        <w:pStyle w:val="ListParagraph"/>
        <w:spacing w:after="120"/>
        <w:jc w:val="both"/>
      </w:pPr>
      <w:r>
        <w:t xml:space="preserve">Roselyn Zisman </w:t>
      </w:r>
    </w:p>
    <w:p w14:paraId="56F521D0" w14:textId="295B5F9D" w:rsidR="00B76F69" w:rsidRDefault="00B76F69" w:rsidP="00B76F69">
      <w:pPr>
        <w:pStyle w:val="ListParagraph"/>
        <w:spacing w:after="120"/>
        <w:jc w:val="both"/>
      </w:pPr>
      <w:r>
        <w:t>Local Administrative Ju</w:t>
      </w:r>
      <w:r w:rsidR="00A11F88">
        <w:t>dge</w:t>
      </w:r>
    </w:p>
    <w:p w14:paraId="1F9C030F" w14:textId="77777777" w:rsidR="00A94BB0" w:rsidRDefault="00A94BB0" w:rsidP="000B6A7F">
      <w:pPr>
        <w:pStyle w:val="ListParagraph"/>
        <w:rPr>
          <w:lang w:val="en-US"/>
        </w:rPr>
      </w:pPr>
    </w:p>
    <w:p w14:paraId="3F2E1205" w14:textId="77777777" w:rsidR="00A94BB0" w:rsidRPr="00A94BB0" w:rsidRDefault="00A94BB0" w:rsidP="00A94BB0">
      <w:pPr>
        <w:pStyle w:val="ListParagraph"/>
        <w:rPr>
          <w:lang w:val="en-US"/>
        </w:rPr>
      </w:pPr>
    </w:p>
    <w:p w14:paraId="65760CCD" w14:textId="77777777" w:rsidR="00A94BB0" w:rsidRPr="00A94BB0" w:rsidRDefault="00A94BB0" w:rsidP="00A94BB0">
      <w:pPr>
        <w:rPr>
          <w:lang w:val="en-US"/>
        </w:rPr>
      </w:pPr>
    </w:p>
    <w:p w14:paraId="7CD5FD25" w14:textId="77777777" w:rsidR="00E64F97" w:rsidRPr="00E64F97" w:rsidRDefault="00E64F97" w:rsidP="00F61F85">
      <w:pPr>
        <w:rPr>
          <w:lang w:val="en-US"/>
        </w:rPr>
      </w:pPr>
    </w:p>
    <w:p w14:paraId="385D6B21" w14:textId="77777777" w:rsidR="00840D8F" w:rsidRPr="00840D8F" w:rsidRDefault="00840D8F" w:rsidP="00F61F85">
      <w:pPr>
        <w:rPr>
          <w:lang w:val="en-US"/>
        </w:rPr>
      </w:pPr>
    </w:p>
    <w:p w14:paraId="72E3A009" w14:textId="77777777" w:rsidR="00840D8F" w:rsidRDefault="00840D8F" w:rsidP="00F61F85">
      <w:pPr>
        <w:rPr>
          <w:lang w:val="en-US"/>
        </w:rPr>
      </w:pPr>
    </w:p>
    <w:p w14:paraId="217F6B50" w14:textId="77777777" w:rsidR="00840D8F" w:rsidRDefault="00840D8F" w:rsidP="00F61F85">
      <w:pPr>
        <w:rPr>
          <w:lang w:val="en-US"/>
        </w:rPr>
      </w:pPr>
    </w:p>
    <w:p w14:paraId="3044A139" w14:textId="77777777" w:rsidR="00840D8F" w:rsidRPr="00840D8F" w:rsidRDefault="00840D8F" w:rsidP="00F61F85">
      <w:pPr>
        <w:rPr>
          <w:lang w:val="en-US"/>
        </w:rPr>
      </w:pPr>
    </w:p>
    <w:sectPr w:rsidR="00840D8F" w:rsidRPr="00840D8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B542C" w14:textId="77777777" w:rsidR="0084636B" w:rsidRDefault="0084636B" w:rsidP="00F72078">
      <w:r>
        <w:separator/>
      </w:r>
    </w:p>
  </w:endnote>
  <w:endnote w:type="continuationSeparator" w:id="0">
    <w:p w14:paraId="6E69BA0C" w14:textId="77777777" w:rsidR="0084636B" w:rsidRDefault="0084636B"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F3BB"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063B"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CA46"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4068" w14:textId="77777777" w:rsidR="0084636B" w:rsidRDefault="0084636B" w:rsidP="00F72078">
      <w:r>
        <w:separator/>
      </w:r>
    </w:p>
  </w:footnote>
  <w:footnote w:type="continuationSeparator" w:id="0">
    <w:p w14:paraId="34BD6B30" w14:textId="77777777" w:rsidR="0084636B" w:rsidRDefault="0084636B"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30B3"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DA94"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3810"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932EF"/>
    <w:multiLevelType w:val="hybridMultilevel"/>
    <w:tmpl w:val="1D4C43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5031969"/>
    <w:multiLevelType w:val="hybridMultilevel"/>
    <w:tmpl w:val="E488D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8F"/>
    <w:rsid w:val="000A0119"/>
    <w:rsid w:val="000A5EB3"/>
    <w:rsid w:val="000B6A7F"/>
    <w:rsid w:val="000F12CC"/>
    <w:rsid w:val="0012373F"/>
    <w:rsid w:val="001C37B4"/>
    <w:rsid w:val="001C6B5D"/>
    <w:rsid w:val="001F129E"/>
    <w:rsid w:val="00225BE4"/>
    <w:rsid w:val="002765D2"/>
    <w:rsid w:val="002C3121"/>
    <w:rsid w:val="002E6FF6"/>
    <w:rsid w:val="002F7AEA"/>
    <w:rsid w:val="00317F1F"/>
    <w:rsid w:val="0036413B"/>
    <w:rsid w:val="00404C1A"/>
    <w:rsid w:val="00487378"/>
    <w:rsid w:val="004A2238"/>
    <w:rsid w:val="004A392D"/>
    <w:rsid w:val="004B347D"/>
    <w:rsid w:val="004B69F7"/>
    <w:rsid w:val="004E6132"/>
    <w:rsid w:val="004F1267"/>
    <w:rsid w:val="004F1B03"/>
    <w:rsid w:val="004F20C3"/>
    <w:rsid w:val="004F7605"/>
    <w:rsid w:val="0057735C"/>
    <w:rsid w:val="00624B02"/>
    <w:rsid w:val="00695E04"/>
    <w:rsid w:val="006C7751"/>
    <w:rsid w:val="006D72AA"/>
    <w:rsid w:val="00767151"/>
    <w:rsid w:val="007707B1"/>
    <w:rsid w:val="00794C32"/>
    <w:rsid w:val="007D6DDD"/>
    <w:rsid w:val="00802B16"/>
    <w:rsid w:val="00840D8F"/>
    <w:rsid w:val="0084636B"/>
    <w:rsid w:val="009B1D63"/>
    <w:rsid w:val="009B65DE"/>
    <w:rsid w:val="00A11F88"/>
    <w:rsid w:val="00A4736E"/>
    <w:rsid w:val="00A94BB0"/>
    <w:rsid w:val="00A963FC"/>
    <w:rsid w:val="00AD71CE"/>
    <w:rsid w:val="00B3675E"/>
    <w:rsid w:val="00B76F69"/>
    <w:rsid w:val="00B93223"/>
    <w:rsid w:val="00C029AC"/>
    <w:rsid w:val="00C442F5"/>
    <w:rsid w:val="00C739CE"/>
    <w:rsid w:val="00C93AB7"/>
    <w:rsid w:val="00CC034D"/>
    <w:rsid w:val="00D83F89"/>
    <w:rsid w:val="00E64F97"/>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EF8F3"/>
  <w15:chartTrackingRefBased/>
  <w15:docId w15:val="{643FA42C-8B67-4109-B34E-235932F6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semiHidden/>
    <w:unhideWhenUsed/>
    <w:rsid w:val="002C3121"/>
    <w:rPr>
      <w:color w:val="0563C1"/>
      <w:u w:val="single"/>
    </w:rPr>
  </w:style>
  <w:style w:type="paragraph" w:customStyle="1" w:styleId="fillablefield">
    <w:name w:val="fillable field"/>
    <w:basedOn w:val="Normal"/>
    <w:rsid w:val="002C3121"/>
    <w:pPr>
      <w:widowControl w:val="0"/>
      <w:spacing w:after="20"/>
      <w:jc w:val="both"/>
    </w:pPr>
    <w:rPr>
      <w:rFonts w:ascii="Arial" w:eastAsia="Times New Roman" w:hAnsi="Arial" w:cs="Times New Roman"/>
      <w:b/>
      <w:color w:val="0000F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577DDBB16EB48AEC84DF4D82831BB" ma:contentTypeVersion="12" ma:contentTypeDescription="Create a new document." ma:contentTypeScope="" ma:versionID="11037b1d3dba089f9217f8ee9d19e4b0">
  <xsd:schema xmlns:xsd="http://www.w3.org/2001/XMLSchema" xmlns:xs="http://www.w3.org/2001/XMLSchema" xmlns:p="http://schemas.microsoft.com/office/2006/metadata/properties" xmlns:ns3="74f730d1-2e0a-4ac5-a52a-67a5c8aa655e" xmlns:ns4="f59a272c-ba3d-4032-b583-a519aba1d924" targetNamespace="http://schemas.microsoft.com/office/2006/metadata/properties" ma:root="true" ma:fieldsID="384432fe7ba781504abc91348c2b4662" ns3:_="" ns4:_="">
    <xsd:import namespace="74f730d1-2e0a-4ac5-a52a-67a5c8aa655e"/>
    <xsd:import namespace="f59a272c-ba3d-4032-b583-a519aba1d9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730d1-2e0a-4ac5-a52a-67a5c8aa6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9a272c-ba3d-4032-b583-a519aba1d9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07A6-7604-446D-ADD4-76E29C61A127}">
  <ds:schemaRefs>
    <ds:schemaRef ds:uri="f59a272c-ba3d-4032-b583-a519aba1d924"/>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74f730d1-2e0a-4ac5-a52a-67a5c8aa655e"/>
    <ds:schemaRef ds:uri="http://www.w3.org/XML/1998/namespace"/>
    <ds:schemaRef ds:uri="http://purl.org/dc/dcmitype/"/>
  </ds:schemaRefs>
</ds:datastoreItem>
</file>

<file path=customXml/itemProps2.xml><?xml version="1.0" encoding="utf-8"?>
<ds:datastoreItem xmlns:ds="http://schemas.openxmlformats.org/officeDocument/2006/customXml" ds:itemID="{58E7C482-B27C-4FA1-9695-529C40675A51}">
  <ds:schemaRefs>
    <ds:schemaRef ds:uri="http://schemas.microsoft.com/sharepoint/v3/contenttype/forms"/>
  </ds:schemaRefs>
</ds:datastoreItem>
</file>

<file path=customXml/itemProps3.xml><?xml version="1.0" encoding="utf-8"?>
<ds:datastoreItem xmlns:ds="http://schemas.openxmlformats.org/officeDocument/2006/customXml" ds:itemID="{5D95152C-7981-4373-A947-E776F9EB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730d1-2e0a-4ac5-a52a-67a5c8aa655e"/>
    <ds:schemaRef ds:uri="f59a272c-ba3d-4032-b583-a519aba1d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FED54-B366-4F58-B85B-CB6B0B72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Zisman, Roselyn Justice (OCJ)</dc:creator>
  <cp:keywords/>
  <dc:description/>
  <cp:lastModifiedBy>Zisman, Roselyn Justice (OCJ)</cp:lastModifiedBy>
  <cp:revision>2</cp:revision>
  <dcterms:created xsi:type="dcterms:W3CDTF">2020-06-25T14:01:00Z</dcterms:created>
  <dcterms:modified xsi:type="dcterms:W3CDTF">2020-06-25T14:01:00Z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Roselyn.Zisman@ocj-cjo.ca</vt:lpwstr>
  </property>
  <property fmtid="{D5CDD505-2E9C-101B-9397-08002B2CF9AE}" pid="5" name="MSIP_Label_034a106e-6316-442c-ad35-738afd673d2b_SetDate">
    <vt:lpwstr>2020-06-23T11:47:21.3627823Z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377a3a4f-45d0-4664-b68b-f162d506ce0e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0x0101005EE577DDBB16EB48AEC84DF4D82831BB</vt:lpwstr>
  </property>
</Properties>
</file>